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83" w:rsidRDefault="003B3C83" w:rsidP="00750A5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 xml:space="preserve">Начальнику </w:t>
      </w:r>
    </w:p>
    <w:p w:rsidR="003B3C83" w:rsidRDefault="003B3C83" w:rsidP="00750A5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 xml:space="preserve">Ивьевской районной </w:t>
      </w:r>
    </w:p>
    <w:p w:rsidR="003B3C83" w:rsidRDefault="003B3C83" w:rsidP="00750A5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 xml:space="preserve">энергогазинспекции ОМРО </w:t>
      </w:r>
    </w:p>
    <w:p w:rsidR="003B3C83" w:rsidRDefault="003B3C83" w:rsidP="00750A5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>ф-ла Госэнергогазнадзора</w:t>
      </w:r>
    </w:p>
    <w:p w:rsidR="003B3C83" w:rsidRDefault="003B3C83" w:rsidP="00750A5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>по Гродненской обл.</w:t>
      </w:r>
    </w:p>
    <w:p w:rsidR="003B3C83" w:rsidRPr="009B5BE4" w:rsidRDefault="003B3C83" w:rsidP="00750A59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>Болондзю А.С.</w:t>
      </w:r>
    </w:p>
    <w:p w:rsidR="003B3C83" w:rsidRDefault="003B3C83" w:rsidP="007111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3B3C83" w:rsidRPr="009B5BE4" w:rsidRDefault="003B3C83" w:rsidP="00F84328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bCs/>
          <w:sz w:val="30"/>
          <w:szCs w:val="30"/>
          <w:lang w:eastAsia="ru-RU"/>
        </w:rPr>
        <w:t>ЗАЯВЛЕНИЕ</w:t>
      </w:r>
    </w:p>
    <w:p w:rsidR="003B3C83" w:rsidRDefault="003B3C83" w:rsidP="00F84328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 xml:space="preserve">о получении </w:t>
      </w:r>
      <w:bookmarkStart w:id="0" w:name="_GoBack"/>
      <w:bookmarkEnd w:id="0"/>
      <w:r w:rsidRPr="009B5BE4">
        <w:rPr>
          <w:rFonts w:ascii="Times New Roman" w:hAnsi="Times New Roman"/>
          <w:sz w:val="30"/>
          <w:szCs w:val="30"/>
          <w:lang w:eastAsia="ru-RU"/>
        </w:rPr>
        <w:t>акта осмотра (допуска) электроустанов</w:t>
      </w:r>
      <w:r>
        <w:rPr>
          <w:rFonts w:ascii="Times New Roman" w:hAnsi="Times New Roman"/>
          <w:sz w:val="30"/>
          <w:szCs w:val="30"/>
          <w:lang w:eastAsia="ru-RU"/>
        </w:rPr>
        <w:t>ок граждан</w:t>
      </w:r>
    </w:p>
    <w:p w:rsidR="003B3C83" w:rsidRPr="000B57EB" w:rsidRDefault="003B3C83" w:rsidP="0071113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30"/>
          <w:szCs w:val="30"/>
          <w:lang w:eastAsia="ru-RU"/>
        </w:rPr>
      </w:pPr>
      <w:r w:rsidRPr="000B57EB">
        <w:rPr>
          <w:rFonts w:ascii="Times New Roman" w:hAnsi="Times New Roman"/>
          <w:sz w:val="30"/>
          <w:szCs w:val="30"/>
          <w:lang w:eastAsia="ru-RU"/>
        </w:rPr>
        <w:t>«</w:t>
      </w:r>
      <w:r w:rsidRPr="000B57EB"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 w:rsidRPr="000B57EB">
        <w:rPr>
          <w:rFonts w:ascii="Times New Roman" w:hAnsi="Times New Roman"/>
          <w:sz w:val="30"/>
          <w:szCs w:val="30"/>
          <w:lang w:eastAsia="ru-RU"/>
        </w:rPr>
        <w:t xml:space="preserve">» </w:t>
      </w:r>
      <w:r w:rsidRPr="000B57EB"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 w:rsidRPr="000B57EB"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 w:rsidRPr="000B57EB">
        <w:rPr>
          <w:rFonts w:ascii="Times New Roman" w:hAnsi="Times New Roman"/>
          <w:sz w:val="30"/>
          <w:szCs w:val="30"/>
          <w:lang w:eastAsia="ru-RU"/>
        </w:rPr>
        <w:t xml:space="preserve"> 20</w:t>
      </w:r>
      <w:r w:rsidRPr="000B57EB"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 w:rsidRPr="000B57EB">
        <w:rPr>
          <w:rFonts w:ascii="Times New Roman" w:hAnsi="Times New Roman"/>
          <w:bCs/>
          <w:sz w:val="30"/>
          <w:szCs w:val="30"/>
          <w:lang w:eastAsia="ru-RU"/>
        </w:rPr>
        <w:t xml:space="preserve"> г.</w:t>
      </w:r>
    </w:p>
    <w:p w:rsidR="003B3C83" w:rsidRPr="00ED240C" w:rsidRDefault="003B3C83" w:rsidP="008A5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9"/>
          <w:szCs w:val="29"/>
          <w:lang w:eastAsia="ru-RU"/>
        </w:rPr>
      </w:pPr>
      <w:r>
        <w:rPr>
          <w:noProof/>
          <w:lang w:eastAsia="ru-RU"/>
        </w:rPr>
        <w:pict>
          <v:rect id="Прямоугольник 5" o:spid="_x0000_s1026" style="position:absolute;left:0;text-align:left;margin-left:15.45pt;margin-top:228.2pt;width:11.25pt;height:11.25pt;z-index:2516587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" strokeweight="1pt">
            <w10:wrap anchorx="margin"/>
          </v:rect>
        </w:pict>
      </w:r>
      <w:r>
        <w:rPr>
          <w:noProof/>
          <w:lang w:eastAsia="ru-RU"/>
        </w:rPr>
        <w:pict>
          <v:rect id="Прямоугольник 4" o:spid="_x0000_s1027" style="position:absolute;left:0;text-align:left;margin-left:15.45pt;margin-top:141.2pt;width:11.25pt;height:11.25pt;z-index:2516577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" strokeweight="1pt">
            <w10:wrap anchorx="margin"/>
          </v:rect>
        </w:pict>
      </w:r>
      <w:r>
        <w:rPr>
          <w:noProof/>
          <w:lang w:eastAsia="ru-RU"/>
        </w:rPr>
        <w:pict>
          <v:rect id="Прямоугольник 1" o:spid="_x0000_s1028" style="position:absolute;left:0;text-align:left;margin-left:15.45pt;margin-top:124.7pt;width:11.25pt;height:11.25pt;z-index:25165670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" strokeweight="1pt">
            <w10:wrap anchorx="margin"/>
          </v:rect>
        </w:pict>
      </w:r>
      <w:r w:rsidRPr="008A5538">
        <w:rPr>
          <w:rFonts w:ascii="Times New Roman" w:hAnsi="Times New Roman"/>
          <w:sz w:val="30"/>
          <w:szCs w:val="30"/>
          <w:lang w:eastAsia="ru-RU"/>
        </w:rPr>
        <w:t xml:space="preserve">1.На основании </w:t>
      </w:r>
      <w:r w:rsidRPr="008A5538">
        <w:rPr>
          <w:rFonts w:ascii="Times New Roman" w:hAnsi="Times New Roman"/>
          <w:bCs/>
          <w:sz w:val="30"/>
          <w:szCs w:val="30"/>
          <w:lang w:eastAsia="ru-RU"/>
        </w:rPr>
        <w:t xml:space="preserve">пункта 10.5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26апреля </w:t>
      </w:r>
      <w:smartTag w:uri="urn:schemas-microsoft-com:office:smarttags" w:element="metricconverter">
        <w:smartTagPr>
          <w:attr w:name="ProductID" w:val="2010 г"/>
        </w:smartTagPr>
        <w:r w:rsidRPr="008A5538">
          <w:rPr>
            <w:rFonts w:ascii="Times New Roman" w:hAnsi="Times New Roman"/>
            <w:bCs/>
            <w:sz w:val="30"/>
            <w:szCs w:val="30"/>
            <w:lang w:eastAsia="ru-RU"/>
          </w:rPr>
          <w:t>2010 г</w:t>
        </w:r>
      </w:smartTag>
      <w:r w:rsidRPr="008A5538">
        <w:rPr>
          <w:rFonts w:ascii="Times New Roman" w:hAnsi="Times New Roman"/>
          <w:bCs/>
          <w:sz w:val="30"/>
          <w:szCs w:val="30"/>
          <w:lang w:eastAsia="ru-RU"/>
        </w:rPr>
        <w:t xml:space="preserve">. № 200, </w:t>
      </w:r>
      <w:r w:rsidRPr="008A5538">
        <w:rPr>
          <w:rFonts w:ascii="Times New Roman" w:hAnsi="Times New Roman"/>
          <w:sz w:val="30"/>
          <w:szCs w:val="30"/>
          <w:lang w:eastAsia="ru-RU"/>
        </w:rPr>
        <w:t xml:space="preserve">Правил электроснабжения, утвержденных постановлением Совета Министров Республики Беларусь от 17 октября </w:t>
      </w:r>
      <w:smartTag w:uri="urn:schemas-microsoft-com:office:smarttags" w:element="metricconverter">
        <w:smartTagPr>
          <w:attr w:name="ProductID" w:val="2011 г"/>
        </w:smartTagPr>
        <w:r w:rsidRPr="008A5538">
          <w:rPr>
            <w:rFonts w:ascii="Times New Roman" w:hAnsi="Times New Roman"/>
            <w:sz w:val="30"/>
            <w:szCs w:val="30"/>
            <w:lang w:eastAsia="ru-RU"/>
          </w:rPr>
          <w:t>2011 г</w:t>
        </w:r>
      </w:smartTag>
      <w:r w:rsidRPr="008A5538">
        <w:rPr>
          <w:rFonts w:ascii="Times New Roman" w:hAnsi="Times New Roman"/>
          <w:sz w:val="30"/>
          <w:szCs w:val="30"/>
          <w:lang w:eastAsia="ru-RU"/>
        </w:rPr>
        <w:t xml:space="preserve">. № 1394, а также на основании изложенных ниже </w:t>
      </w:r>
      <w:r w:rsidRPr="00ED240C">
        <w:rPr>
          <w:rFonts w:ascii="Times New Roman" w:hAnsi="Times New Roman"/>
          <w:sz w:val="29"/>
          <w:szCs w:val="29"/>
          <w:lang w:eastAsia="ru-RU"/>
        </w:rPr>
        <w:t>сведений прошу выдать акт осмотра (допуска) электроустановок в связи с</w:t>
      </w:r>
      <w:r>
        <w:rPr>
          <w:rFonts w:ascii="Times New Roman" w:hAnsi="Times New Roman"/>
          <w:sz w:val="29"/>
          <w:szCs w:val="29"/>
          <w:lang w:eastAsia="ru-RU"/>
        </w:rPr>
        <w:t>:</w:t>
      </w:r>
    </w:p>
    <w:tbl>
      <w:tblPr>
        <w:tblW w:w="8931" w:type="dxa"/>
        <w:tblInd w:w="562" w:type="dxa"/>
        <w:tblLook w:val="00A0"/>
      </w:tblPr>
      <w:tblGrid>
        <w:gridCol w:w="466"/>
        <w:gridCol w:w="3318"/>
        <w:gridCol w:w="2954"/>
        <w:gridCol w:w="1677"/>
        <w:gridCol w:w="516"/>
      </w:tblGrid>
      <w:tr w:rsidR="003B3C83" w:rsidRPr="00CB772B" w:rsidTr="006961B5">
        <w:trPr>
          <w:gridAfter w:val="1"/>
          <w:wAfter w:w="516" w:type="dxa"/>
        </w:trPr>
        <w:tc>
          <w:tcPr>
            <w:tcW w:w="8415" w:type="dxa"/>
            <w:gridSpan w:val="4"/>
          </w:tcPr>
          <w:p w:rsidR="003B3C83" w:rsidRPr="00CB772B" w:rsidRDefault="003B3C83" w:rsidP="00CB7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  <w:lang w:eastAsia="ru-RU"/>
              </w:rPr>
            </w:pPr>
            <w:r w:rsidRPr="00CB772B">
              <w:rPr>
                <w:rFonts w:ascii="Times New Roman" w:hAnsi="Times New Roman"/>
                <w:sz w:val="30"/>
                <w:szCs w:val="30"/>
                <w:lang w:eastAsia="ru-RU"/>
              </w:rPr>
              <w:t>подключением электроустановок объекта электроснабжения;</w:t>
            </w:r>
          </w:p>
        </w:tc>
      </w:tr>
      <w:tr w:rsidR="003B3C83" w:rsidRPr="00CB772B" w:rsidTr="006961B5">
        <w:trPr>
          <w:gridAfter w:val="1"/>
          <w:wAfter w:w="516" w:type="dxa"/>
        </w:trPr>
        <w:tc>
          <w:tcPr>
            <w:tcW w:w="8415" w:type="dxa"/>
            <w:gridSpan w:val="4"/>
          </w:tcPr>
          <w:p w:rsidR="003B3C83" w:rsidRPr="00CB772B" w:rsidRDefault="003B3C83" w:rsidP="00CB7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  <w:lang w:eastAsia="ru-RU"/>
              </w:rPr>
            </w:pPr>
            <w:r w:rsidRPr="00CB772B">
              <w:rPr>
                <w:rFonts w:ascii="Times New Roman" w:hAnsi="Times New Roman"/>
                <w:sz w:val="30"/>
                <w:szCs w:val="30"/>
                <w:lang w:eastAsia="ru-RU"/>
              </w:rPr>
              <w:t>сменой собственника (владельца) объекта электроснабжения (за исключением квартир в многоквартирных, блокированных жилых домах, одноквартирных жилых домов и (или) нежилых капитальных построек на придомовой территории на предоставленном земельном участке);</w:t>
            </w:r>
          </w:p>
        </w:tc>
      </w:tr>
      <w:tr w:rsidR="003B3C83" w:rsidRPr="00CB772B" w:rsidTr="006961B5">
        <w:trPr>
          <w:gridAfter w:val="1"/>
          <w:wAfter w:w="516" w:type="dxa"/>
        </w:trPr>
        <w:tc>
          <w:tcPr>
            <w:tcW w:w="8415" w:type="dxa"/>
            <w:gridSpan w:val="4"/>
          </w:tcPr>
          <w:p w:rsidR="003B3C83" w:rsidRPr="00CB772B" w:rsidRDefault="003B3C83" w:rsidP="00CB7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  <w:lang w:eastAsia="ru-RU"/>
              </w:rPr>
            </w:pPr>
            <w:r w:rsidRPr="00CB772B">
              <w:rPr>
                <w:rFonts w:ascii="Times New Roman" w:hAnsi="Times New Roman"/>
                <w:sz w:val="30"/>
                <w:szCs w:val="30"/>
                <w:lang w:eastAsia="ru-RU"/>
              </w:rPr>
              <w:t xml:space="preserve">подключением ранее отключенных от электрической сети электроустановок по причине пожара, аварии, ранее отключенных на период более 12 месяцев </w:t>
            </w:r>
            <w:r w:rsidRPr="00CB772B">
              <w:rPr>
                <w:rFonts w:ascii="Times New Roman" w:hAnsi="Times New Roman"/>
                <w:color w:val="242424"/>
                <w:sz w:val="30"/>
                <w:szCs w:val="30"/>
                <w:shd w:val="clear" w:color="auto" w:fill="FFFFFF"/>
              </w:rPr>
              <w:t>(необходимое подчеркнуть)</w:t>
            </w:r>
            <w:r w:rsidRPr="00CB772B">
              <w:rPr>
                <w:rFonts w:ascii="Times New Roman" w:hAnsi="Times New Roman"/>
                <w:sz w:val="30"/>
                <w:szCs w:val="30"/>
                <w:lang w:eastAsia="ru-RU"/>
              </w:rPr>
              <w:t>и подключаемых к электрической сети энергоснабжающей организации (за исключением жилых помещений (квартир) в многоквартирных жилых домах).</w:t>
            </w:r>
          </w:p>
        </w:tc>
      </w:tr>
      <w:tr w:rsidR="003B3C83" w:rsidRPr="00CB772B" w:rsidTr="00696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66" w:type="dxa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65" w:type="dxa"/>
            <w:gridSpan w:val="4"/>
          </w:tcPr>
          <w:p w:rsidR="003B3C83" w:rsidRPr="009B5BE4" w:rsidRDefault="003B3C83" w:rsidP="005C0975">
            <w:pPr>
              <w:spacing w:after="0" w:line="220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B5B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Сведения о заинтересованном лице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(собственнике)</w:t>
            </w:r>
            <w:r w:rsidRPr="009B5B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034"/>
        </w:trPr>
        <w:tc>
          <w:tcPr>
            <w:tcW w:w="466" w:type="dxa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318" w:type="dxa"/>
          </w:tcPr>
          <w:p w:rsidR="003B3C83" w:rsidRPr="009B5BE4" w:rsidRDefault="003B3C83" w:rsidP="002E1128">
            <w:pPr>
              <w:tabs>
                <w:tab w:val="left" w:pos="1771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фамилия, собственное имя, отчество (если таковое имеется):</w:t>
            </w:r>
          </w:p>
        </w:tc>
        <w:tc>
          <w:tcPr>
            <w:tcW w:w="5147" w:type="dxa"/>
            <w:gridSpan w:val="3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063"/>
        </w:trPr>
        <w:tc>
          <w:tcPr>
            <w:tcW w:w="466" w:type="dxa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8" w:type="dxa"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место жительства (место пребывания):</w:t>
            </w:r>
          </w:p>
        </w:tc>
        <w:tc>
          <w:tcPr>
            <w:tcW w:w="5147" w:type="dxa"/>
            <w:gridSpan w:val="3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99"/>
        </w:trPr>
        <w:tc>
          <w:tcPr>
            <w:tcW w:w="466" w:type="dxa"/>
            <w:vMerge w:val="restart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8" w:type="dxa"/>
            <w:vMerge w:val="restart"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данные паспорта или иного документа, удостоверяющего личность:</w:t>
            </w:r>
          </w:p>
        </w:tc>
        <w:tc>
          <w:tcPr>
            <w:tcW w:w="2954" w:type="dxa"/>
          </w:tcPr>
          <w:p w:rsidR="003B3C83" w:rsidRPr="009B5BE4" w:rsidRDefault="003B3C83" w:rsidP="002E1128">
            <w:pPr>
              <w:spacing w:after="0" w:line="220" w:lineRule="exact"/>
              <w:ind w:right="-106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номер паспорта (иного документа, удостоверяющего личность)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696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48"/>
        </w:trPr>
        <w:tc>
          <w:tcPr>
            <w:tcW w:w="466" w:type="dxa"/>
            <w:vMerge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8" w:type="dxa"/>
            <w:vMerge/>
          </w:tcPr>
          <w:p w:rsidR="003B3C83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</w:tcPr>
          <w:p w:rsidR="003B3C83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кем и когда выдан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696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547"/>
        </w:trPr>
        <w:tc>
          <w:tcPr>
            <w:tcW w:w="466" w:type="dxa"/>
            <w:vMerge w:val="restart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18" w:type="dxa"/>
            <w:vMerge w:val="restart"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контактная информация:</w:t>
            </w: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номер телефона: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696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513"/>
        </w:trPr>
        <w:tc>
          <w:tcPr>
            <w:tcW w:w="466" w:type="dxa"/>
            <w:vMerge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8" w:type="dxa"/>
            <w:vMerge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-mail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(при наличии)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696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66" w:type="dxa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65" w:type="dxa"/>
            <w:gridSpan w:val="4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Сведения об объекте (</w:t>
            </w:r>
            <w:r w:rsidRPr="009B5BE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электроустановк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ах</w:t>
            </w:r>
            <w:r w:rsidRPr="009B5BE4">
              <w:rPr>
                <w:rFonts w:ascii="Times New Roman" w:hAnsi="Times New Roman"/>
                <w:b/>
                <w:spacing w:val="2"/>
                <w:sz w:val="20"/>
                <w:szCs w:val="20"/>
                <w:lang w:eastAsia="ru-RU"/>
              </w:rPr>
              <w:t>):</w:t>
            </w: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063"/>
        </w:trPr>
        <w:tc>
          <w:tcPr>
            <w:tcW w:w="466" w:type="dxa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318" w:type="dxa"/>
          </w:tcPr>
          <w:p w:rsidR="003B3C83" w:rsidRPr="009B5BE4" w:rsidRDefault="003B3C83" w:rsidP="005C0975">
            <w:pPr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объекта (электроустанов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ок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5147" w:type="dxa"/>
            <w:gridSpan w:val="3"/>
          </w:tcPr>
          <w:p w:rsidR="003B3C83" w:rsidRPr="009B5BE4" w:rsidRDefault="003B3C83" w:rsidP="005C0975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078"/>
        </w:trPr>
        <w:tc>
          <w:tcPr>
            <w:tcW w:w="466" w:type="dxa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318" w:type="dxa"/>
          </w:tcPr>
          <w:p w:rsidR="003B3C83" w:rsidRPr="009B5BE4" w:rsidRDefault="003B3C83" w:rsidP="005C0975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место (адрес) расположения объекта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электроустанов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ок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5147" w:type="dxa"/>
            <w:gridSpan w:val="3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770"/>
        </w:trPr>
        <w:tc>
          <w:tcPr>
            <w:tcW w:w="466" w:type="dxa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18" w:type="dxa"/>
          </w:tcPr>
          <w:p w:rsidR="003B3C83" w:rsidRPr="009B5BE4" w:rsidRDefault="003B3C83" w:rsidP="005C0975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Сведения о правоустанавливающем (правоудостоверяющем) документе на объект электроснабжения или на земельный участок, на котором планируется расположить объект электроснабжения:</w:t>
            </w:r>
          </w:p>
        </w:tc>
        <w:tc>
          <w:tcPr>
            <w:tcW w:w="5147" w:type="dxa"/>
            <w:gridSpan w:val="3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908"/>
        </w:trPr>
        <w:tc>
          <w:tcPr>
            <w:tcW w:w="466" w:type="dxa"/>
            <w:vMerge w:val="restart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18" w:type="dxa"/>
            <w:vMerge w:val="restart"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ехнические условия на присоединение электроустановок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потребителя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к электрической сети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(при необходимости):</w:t>
            </w: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, выдавш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ей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технические условия 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063"/>
        </w:trPr>
        <w:tc>
          <w:tcPr>
            <w:tcW w:w="466" w:type="dxa"/>
            <w:vMerge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8" w:type="dxa"/>
            <w:vMerge/>
          </w:tcPr>
          <w:p w:rsidR="003B3C83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</w:tcPr>
          <w:p w:rsidR="003B3C83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реквизиты технических условий</w:t>
            </w:r>
          </w:p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2"/>
          </w:tcPr>
          <w:p w:rsidR="003B3C83" w:rsidRDefault="003B3C83" w:rsidP="005C0975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3C83" w:rsidRDefault="003B3C83" w:rsidP="005C0975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от 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______ </w:t>
            </w:r>
          </w:p>
          <w:p w:rsidR="003B3C83" w:rsidRDefault="003B3C83" w:rsidP="005C0975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№ __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__________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_____</w:t>
            </w: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06"/>
        </w:trPr>
        <w:tc>
          <w:tcPr>
            <w:tcW w:w="466" w:type="dxa"/>
            <w:vMerge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8" w:type="dxa"/>
            <w:vMerge/>
          </w:tcPr>
          <w:p w:rsidR="003B3C83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срок действия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технических условий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11"/>
        </w:trPr>
        <w:tc>
          <w:tcPr>
            <w:tcW w:w="466" w:type="dxa"/>
            <w:vMerge w:val="restart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18" w:type="dxa"/>
            <w:vMerge w:val="restart"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Акт разграничения балансовой принадлежности электрических сетей (электроустановок) и эксплуатационной ответственности сторон (при необходимости)</w:t>
            </w: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, выдавш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ей акт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04"/>
        </w:trPr>
        <w:tc>
          <w:tcPr>
            <w:tcW w:w="466" w:type="dxa"/>
            <w:vMerge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8" w:type="dxa"/>
            <w:vMerge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дата выдачи, номер акта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90"/>
        </w:trPr>
        <w:tc>
          <w:tcPr>
            <w:tcW w:w="466" w:type="dxa"/>
            <w:vMerge w:val="restart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18" w:type="dxa"/>
            <w:vMerge w:val="restart"/>
          </w:tcPr>
          <w:p w:rsidR="003B3C83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роект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ная документация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объект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электроснабжения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(при необходимости)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, разработ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авшей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проект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01"/>
        </w:trPr>
        <w:tc>
          <w:tcPr>
            <w:tcW w:w="466" w:type="dxa"/>
            <w:vMerge/>
          </w:tcPr>
          <w:p w:rsidR="003B3C83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8" w:type="dxa"/>
            <w:vMerge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шифр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проект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ного решения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900"/>
        </w:trPr>
        <w:tc>
          <w:tcPr>
            <w:tcW w:w="466" w:type="dxa"/>
            <w:vMerge w:val="restart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18" w:type="dxa"/>
            <w:vMerge w:val="restart"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Приемосдаточная документация на монтаж электроустановок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(при необходимости):</w:t>
            </w: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организации, выполнившей электромонтажные работы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10"/>
        </w:trPr>
        <w:tc>
          <w:tcPr>
            <w:tcW w:w="466" w:type="dxa"/>
            <w:vMerge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8" w:type="dxa"/>
            <w:vMerge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дата окончания работ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02"/>
        </w:trPr>
        <w:tc>
          <w:tcPr>
            <w:tcW w:w="466" w:type="dxa"/>
            <w:vMerge w:val="restart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18" w:type="dxa"/>
            <w:vMerge w:val="restart"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Договор на обслуживание электроустановок со специализированной организацией (при необходимости):</w:t>
            </w: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10"/>
        </w:trPr>
        <w:tc>
          <w:tcPr>
            <w:tcW w:w="466" w:type="dxa"/>
            <w:vMerge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8" w:type="dxa"/>
            <w:vMerge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дата и номер договора на обслуживание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750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073"/>
        </w:trPr>
        <w:tc>
          <w:tcPr>
            <w:tcW w:w="466" w:type="dxa"/>
            <w:vMerge w:val="restart"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18" w:type="dxa"/>
            <w:vMerge w:val="restart"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Протоколы электрофизических измерений и испытаний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организации, выполнившей электрофизические измерения и испытания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696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87"/>
        </w:trPr>
        <w:tc>
          <w:tcPr>
            <w:tcW w:w="466" w:type="dxa"/>
            <w:vMerge/>
          </w:tcPr>
          <w:p w:rsidR="003B3C83" w:rsidRPr="009B5BE4" w:rsidRDefault="003B3C83" w:rsidP="005C0975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8" w:type="dxa"/>
            <w:vMerge/>
          </w:tcPr>
          <w:p w:rsidR="003B3C83" w:rsidRPr="009B5BE4" w:rsidRDefault="003B3C83" w:rsidP="002E112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4" w:type="dxa"/>
          </w:tcPr>
          <w:p w:rsidR="003B3C83" w:rsidRPr="009B5BE4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номер и дата технического отчета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5C0975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B3C83" w:rsidRPr="00CB772B" w:rsidTr="00696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41"/>
        </w:trPr>
        <w:tc>
          <w:tcPr>
            <w:tcW w:w="466" w:type="dxa"/>
          </w:tcPr>
          <w:p w:rsidR="003B3C83" w:rsidRPr="009B5BE4" w:rsidRDefault="003B3C83" w:rsidP="00B83314">
            <w:pPr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72" w:type="dxa"/>
            <w:gridSpan w:val="2"/>
          </w:tcPr>
          <w:p w:rsidR="003B3C83" w:rsidRDefault="003B3C83" w:rsidP="002E1128">
            <w:pPr>
              <w:tabs>
                <w:tab w:val="left" w:pos="404"/>
              </w:tabs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Предлагаемые заинтересованным лицом дата (даты) и время обеспечения доступа на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объект 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(к электроустановке) уполномоченному представителю органа госэнергогазнадзора для осмотра электроустанов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ок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193" w:type="dxa"/>
            <w:gridSpan w:val="2"/>
          </w:tcPr>
          <w:p w:rsidR="003B3C83" w:rsidRPr="009B5BE4" w:rsidRDefault="003B3C83" w:rsidP="00B83314">
            <w:pPr>
              <w:tabs>
                <w:tab w:val="left" w:pos="404"/>
              </w:tabs>
              <w:spacing w:after="0" w:line="220" w:lineRule="exac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B3C83" w:rsidRDefault="003B3C83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1</w:t>
      </w:r>
      <w:r>
        <w:rPr>
          <w:rFonts w:ascii="Times New Roman" w:hAnsi="Times New Roman"/>
          <w:sz w:val="30"/>
          <w:szCs w:val="30"/>
          <w:lang w:eastAsia="ru-RU"/>
        </w:rPr>
        <w:t>2</w:t>
      </w:r>
      <w:r w:rsidRPr="009B5BE4">
        <w:rPr>
          <w:rFonts w:ascii="Times New Roman" w:hAnsi="Times New Roman"/>
          <w:sz w:val="30"/>
          <w:szCs w:val="30"/>
          <w:lang w:eastAsia="ru-RU"/>
        </w:rPr>
        <w:t>. К заявлению в одном экземпляре прилагаются:</w:t>
      </w:r>
    </w:p>
    <w:p w:rsidR="003B3C83" w:rsidRDefault="003B3C83" w:rsidP="0075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 w:rsidRPr="00876EB5">
        <w:rPr>
          <w:rFonts w:ascii="Times New Roman" w:hAnsi="Times New Roman"/>
          <w:sz w:val="30"/>
          <w:szCs w:val="30"/>
          <w:lang w:eastAsia="ru-RU"/>
        </w:rPr>
        <w:t>12.1.</w:t>
      </w:r>
      <w:r w:rsidRPr="00DE3A57">
        <w:rPr>
          <w:rFonts w:ascii="Times New Roman" w:hAnsi="Times New Roman"/>
          <w:color w:val="000000"/>
          <w:sz w:val="28"/>
          <w:szCs w:val="28"/>
          <w:u w:val="single"/>
        </w:rPr>
        <w:t>Ко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пия правоустанавливающего (пра</w:t>
      </w:r>
      <w:r w:rsidRPr="00DE3A57">
        <w:rPr>
          <w:rFonts w:ascii="Times New Roman" w:hAnsi="Times New Roman"/>
          <w:color w:val="000000"/>
          <w:sz w:val="28"/>
          <w:szCs w:val="28"/>
          <w:u w:val="single"/>
        </w:rPr>
        <w:t>воудостоверяющего) документа на объект электроснабжения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или земельный участок, на котором планируется расположить объект электроснабжения      </w:t>
      </w:r>
      <w:r w:rsidRPr="00DE3A57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                         </w:t>
      </w:r>
      <w:r w:rsidRPr="00DE3A57">
        <w:rPr>
          <w:rFonts w:ascii="Times New Roman" w:hAnsi="Times New Roman"/>
          <w:color w:val="000000"/>
          <w:sz w:val="28"/>
          <w:szCs w:val="28"/>
          <w:u w:val="single"/>
        </w:rPr>
        <w:t xml:space="preserve">на </w:t>
      </w:r>
      <w:r w:rsidRPr="00DE3A57">
        <w:rPr>
          <w:rFonts w:ascii="Times New Roman" w:hAnsi="Times New Roman"/>
          <w:sz w:val="30"/>
          <w:szCs w:val="30"/>
          <w:u w:val="single"/>
          <w:lang w:eastAsia="ru-RU"/>
        </w:rPr>
        <w:t xml:space="preserve">         л.;</w:t>
      </w:r>
    </w:p>
    <w:p w:rsidR="003B3C83" w:rsidRDefault="003B3C83" w:rsidP="0075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 w:rsidRPr="00DE3A57">
        <w:rPr>
          <w:rFonts w:ascii="Times New Roman" w:hAnsi="Times New Roman"/>
          <w:sz w:val="30"/>
          <w:szCs w:val="30"/>
          <w:lang w:eastAsia="ru-RU"/>
        </w:rPr>
        <w:t>12.2.</w:t>
      </w:r>
      <w:r w:rsidRPr="00DE3A57">
        <w:rPr>
          <w:rFonts w:ascii="Times New Roman" w:hAnsi="Times New Roman"/>
          <w:sz w:val="30"/>
          <w:szCs w:val="30"/>
          <w:u w:val="single"/>
          <w:lang w:eastAsia="ru-RU"/>
        </w:rPr>
        <w:t xml:space="preserve">Копия технических условий на присоединение электроустановок потребителя к электрической сети                  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 xml:space="preserve">                              </w:t>
      </w:r>
      <w:r w:rsidRPr="00DE3A57">
        <w:rPr>
          <w:rFonts w:ascii="Times New Roman" w:hAnsi="Times New Roman"/>
          <w:sz w:val="30"/>
          <w:szCs w:val="30"/>
          <w:u w:val="single"/>
          <w:lang w:eastAsia="ru-RU"/>
        </w:rPr>
        <w:t>на          л.;</w:t>
      </w:r>
    </w:p>
    <w:p w:rsidR="003B3C83" w:rsidRDefault="003B3C83" w:rsidP="0075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 w:rsidRPr="00DE3A57">
        <w:rPr>
          <w:rFonts w:ascii="Times New Roman" w:hAnsi="Times New Roman"/>
          <w:sz w:val="30"/>
          <w:szCs w:val="30"/>
          <w:lang w:eastAsia="ru-RU"/>
        </w:rPr>
        <w:t>12.3.</w:t>
      </w:r>
      <w:r w:rsidRPr="00DE3A57">
        <w:rPr>
          <w:rFonts w:ascii="Times New Roman" w:hAnsi="Times New Roman"/>
          <w:sz w:val="30"/>
          <w:szCs w:val="30"/>
          <w:u w:val="single"/>
          <w:lang w:eastAsia="ru-RU"/>
        </w:rPr>
        <w:t xml:space="preserve">Копия акта разграничения балансовой принадлежности электрических сетей (электроустановок) и эксплуатационной ответственности сторон                                                     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 xml:space="preserve">             </w:t>
      </w:r>
      <w:r w:rsidRPr="00DE3A57">
        <w:rPr>
          <w:rFonts w:ascii="Times New Roman" w:hAnsi="Times New Roman"/>
          <w:sz w:val="30"/>
          <w:szCs w:val="30"/>
          <w:u w:val="single"/>
          <w:lang w:eastAsia="ru-RU"/>
        </w:rPr>
        <w:t>на          л.;</w:t>
      </w:r>
    </w:p>
    <w:p w:rsidR="003B3C83" w:rsidRDefault="003B3C83" w:rsidP="0075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 w:rsidRPr="00DE3A57">
        <w:rPr>
          <w:rFonts w:ascii="Times New Roman" w:hAnsi="Times New Roman"/>
          <w:sz w:val="30"/>
          <w:szCs w:val="30"/>
          <w:lang w:eastAsia="ru-RU"/>
        </w:rPr>
        <w:t>12.4.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>Проектная документация</w:t>
      </w:r>
      <w:r w:rsidRPr="00DE3A57">
        <w:rPr>
          <w:rFonts w:ascii="Times New Roman" w:hAnsi="Times New Roman"/>
          <w:sz w:val="30"/>
          <w:szCs w:val="30"/>
          <w:u w:val="single"/>
          <w:lang w:eastAsia="ru-RU"/>
        </w:rPr>
        <w:t xml:space="preserve"> на объект электроснабжения 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 xml:space="preserve">    на          л.;</w:t>
      </w:r>
    </w:p>
    <w:p w:rsidR="003B3C83" w:rsidRDefault="003B3C83" w:rsidP="0075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DE3A57">
        <w:rPr>
          <w:rFonts w:ascii="Times New Roman" w:hAnsi="Times New Roman"/>
          <w:color w:val="000000"/>
          <w:sz w:val="28"/>
          <w:szCs w:val="28"/>
        </w:rPr>
        <w:t xml:space="preserve">12.5.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Протоколы электрофизических</w:t>
      </w:r>
      <w:r w:rsidRPr="00DE3A57">
        <w:rPr>
          <w:rFonts w:ascii="Times New Roman" w:hAnsi="Times New Roman"/>
          <w:color w:val="000000"/>
          <w:sz w:val="28"/>
          <w:szCs w:val="28"/>
          <w:u w:val="single"/>
        </w:rPr>
        <w:t xml:space="preserve"> измерений и испытаний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Pr="00DE3A57">
        <w:rPr>
          <w:rFonts w:ascii="Times New Roman" w:hAnsi="Times New Roman"/>
          <w:color w:val="000000"/>
          <w:sz w:val="28"/>
          <w:szCs w:val="28"/>
          <w:u w:val="single"/>
        </w:rPr>
        <w:t>на          л.;</w:t>
      </w:r>
    </w:p>
    <w:p w:rsidR="003B3C83" w:rsidRPr="009B5BE4" w:rsidRDefault="003B3C83" w:rsidP="00750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1</w:t>
      </w:r>
      <w:r>
        <w:rPr>
          <w:rFonts w:ascii="Times New Roman" w:hAnsi="Times New Roman"/>
          <w:sz w:val="30"/>
          <w:szCs w:val="30"/>
          <w:lang w:eastAsia="ru-RU"/>
        </w:rPr>
        <w:t>2</w:t>
      </w:r>
      <w:r w:rsidRPr="009B5BE4">
        <w:rPr>
          <w:rFonts w:ascii="Times New Roman" w:hAnsi="Times New Roman"/>
          <w:sz w:val="30"/>
          <w:szCs w:val="30"/>
          <w:lang w:eastAsia="ru-RU"/>
        </w:rPr>
        <w:t>.6. 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  <w:t xml:space="preserve">            </w:t>
      </w:r>
      <w:r w:rsidRPr="00A872FF">
        <w:rPr>
          <w:rFonts w:ascii="Times New Roman" w:hAnsi="Times New Roman"/>
          <w:sz w:val="30"/>
          <w:szCs w:val="30"/>
          <w:u w:val="single"/>
          <w:lang w:eastAsia="ru-RU"/>
        </w:rPr>
        <w:t>на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 xml:space="preserve">        </w:t>
      </w:r>
      <w:r w:rsidRPr="00A872FF">
        <w:rPr>
          <w:rFonts w:ascii="Times New Roman" w:hAnsi="Times New Roman"/>
          <w:sz w:val="30"/>
          <w:szCs w:val="30"/>
          <w:u w:val="single"/>
          <w:lang w:eastAsia="ru-RU"/>
        </w:rPr>
        <w:t xml:space="preserve"> л.;</w:t>
      </w:r>
    </w:p>
    <w:p w:rsidR="003B3C83" w:rsidRPr="009B5BE4" w:rsidRDefault="003B3C83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3B3C83" w:rsidRDefault="003B3C83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1</w:t>
      </w:r>
      <w:r>
        <w:rPr>
          <w:rFonts w:ascii="Times New Roman" w:hAnsi="Times New Roman"/>
          <w:sz w:val="30"/>
          <w:szCs w:val="30"/>
          <w:lang w:eastAsia="ru-RU"/>
        </w:rPr>
        <w:t>3</w:t>
      </w:r>
      <w:r w:rsidRPr="009B5BE4">
        <w:rPr>
          <w:rFonts w:ascii="Times New Roman" w:hAnsi="Times New Roman"/>
          <w:sz w:val="30"/>
          <w:szCs w:val="30"/>
          <w:lang w:eastAsia="ru-RU"/>
        </w:rPr>
        <w:t xml:space="preserve">. Дополнительные сведения (по усмотрению заинтересованного </w:t>
      </w:r>
      <w:r w:rsidRPr="001833B8">
        <w:rPr>
          <w:rFonts w:ascii="Times New Roman" w:hAnsi="Times New Roman"/>
          <w:sz w:val="30"/>
          <w:szCs w:val="30"/>
          <w:lang w:eastAsia="ru-RU"/>
        </w:rPr>
        <w:t>лица):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</w:p>
    <w:p w:rsidR="003B3C83" w:rsidRPr="001833B8" w:rsidRDefault="003B3C83" w:rsidP="001833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</w:p>
    <w:p w:rsidR="003B3C83" w:rsidRPr="009B5BE4" w:rsidRDefault="003B3C83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Сведения, изложенные в этом заявлении и прилагаемых к нему документах, достоверны.</w:t>
      </w:r>
    </w:p>
    <w:p w:rsidR="003B3C83" w:rsidRPr="009B5BE4" w:rsidRDefault="003B3C83" w:rsidP="00F84328">
      <w:pPr>
        <w:widowControl w:val="0"/>
        <w:spacing w:after="0" w:line="240" w:lineRule="auto"/>
        <w:ind w:right="172"/>
        <w:jc w:val="both"/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</w:pPr>
    </w:p>
    <w:p w:rsidR="003B3C83" w:rsidRPr="009B5BE4" w:rsidRDefault="003B3C83" w:rsidP="001820C8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>«___»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lang w:eastAsia="ru-RU"/>
        </w:rPr>
        <w:t xml:space="preserve"> 20__ г.</w:t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</w:p>
    <w:p w:rsidR="003B3C83" w:rsidRPr="009B5BE4" w:rsidRDefault="003B3C83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ab/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(подпись)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ab/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(инициалы, фамилия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 xml:space="preserve"> заявителя</w:t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)</w:t>
      </w:r>
    </w:p>
    <w:p w:rsidR="003B3C83" w:rsidRPr="009B5BE4" w:rsidRDefault="003B3C83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 xml:space="preserve">Заявление </w:t>
      </w:r>
      <w:r>
        <w:rPr>
          <w:rFonts w:ascii="Times New Roman" w:hAnsi="Times New Roman"/>
          <w:sz w:val="30"/>
          <w:szCs w:val="30"/>
          <w:lang w:eastAsia="ru-RU"/>
        </w:rPr>
        <w:t>зарегистрировано</w:t>
      </w:r>
      <w:r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>«_____»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lang w:eastAsia="ru-RU"/>
        </w:rPr>
        <w:t xml:space="preserve"> 20___ г.</w:t>
      </w:r>
      <w:r>
        <w:rPr>
          <w:rFonts w:ascii="Times New Roman" w:hAnsi="Times New Roman"/>
          <w:sz w:val="30"/>
          <w:szCs w:val="30"/>
          <w:vertAlign w:val="superscript"/>
          <w:lang w:eastAsia="ru-RU"/>
        </w:rPr>
        <w:t>1</w:t>
      </w:r>
    </w:p>
    <w:p w:rsidR="003B3C83" w:rsidRDefault="003B3C83" w:rsidP="00711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 xml:space="preserve">Регистрационный номер 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  <w:t xml:space="preserve">          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vertAlign w:val="superscript"/>
          <w:lang w:eastAsia="ru-RU"/>
        </w:rPr>
        <w:t>1</w:t>
      </w:r>
    </w:p>
    <w:p w:rsidR="003B3C83" w:rsidRDefault="003B3C83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</w:p>
    <w:p w:rsidR="003B3C83" w:rsidRPr="009B5BE4" w:rsidRDefault="003B3C83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30"/>
          <w:szCs w:val="30"/>
          <w:lang w:eastAsia="ru-RU"/>
        </w:rPr>
      </w:pPr>
      <w:r>
        <w:rPr>
          <w:rFonts w:ascii="Times New Roman" w:hAnsi="Times New Roman"/>
          <w:spacing w:val="-8"/>
          <w:sz w:val="30"/>
          <w:szCs w:val="30"/>
          <w:lang w:eastAsia="ru-RU"/>
        </w:rPr>
        <w:br w:type="page"/>
      </w:r>
      <w:r w:rsidRPr="009B5BE4">
        <w:rPr>
          <w:rFonts w:ascii="Times New Roman" w:hAnsi="Times New Roman"/>
          <w:spacing w:val="-8"/>
          <w:sz w:val="30"/>
          <w:szCs w:val="30"/>
          <w:lang w:eastAsia="ru-RU"/>
        </w:rPr>
        <w:t>В принятии заявления заинтересованного лица отказывается в связи с</w:t>
      </w:r>
      <w:r>
        <w:rPr>
          <w:rFonts w:ascii="Times New Roman" w:hAnsi="Times New Roman"/>
          <w:spacing w:val="-8"/>
          <w:sz w:val="30"/>
          <w:szCs w:val="30"/>
          <w:vertAlign w:val="superscript"/>
          <w:lang w:eastAsia="ru-RU"/>
        </w:rPr>
        <w:t>1</w:t>
      </w:r>
      <w:r w:rsidRPr="009B5BE4">
        <w:rPr>
          <w:rFonts w:ascii="Times New Roman" w:hAnsi="Times New Roman"/>
          <w:spacing w:val="-8"/>
          <w:sz w:val="30"/>
          <w:szCs w:val="30"/>
          <w:lang w:eastAsia="ru-RU"/>
        </w:rPr>
        <w:t>: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5"/>
      </w:tblGrid>
      <w:tr w:rsidR="003B3C83" w:rsidRPr="00CB772B" w:rsidTr="001820C8">
        <w:trPr>
          <w:trHeight w:val="1700"/>
        </w:trPr>
        <w:tc>
          <w:tcPr>
            <w:tcW w:w="9645" w:type="dxa"/>
          </w:tcPr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211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211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211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211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211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наступлением случая, установленного статьей 17 Закона Республики Беларусь от 28 октября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9B211C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2008 г</w:t>
              </w:r>
            </w:smartTag>
            <w:r w:rsidRPr="009B211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 № 433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-З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 основах административных процедур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» (далее – Закон)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не представлены документы и (или) сведения, включенные в перечни документов и (или) сведений, представляемых заинтересованными лицами, а также документы, указанные в абзацах втором, пятом части первой пункта 2 статьи 15 Закона, в случае истребования таких документов;</w:t>
            </w:r>
          </w:p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иные случаи, предусмотренные законодательными актами и постановлениями Совета Министров Республики Беларусь___________________________________________________________________________</w:t>
            </w:r>
          </w:p>
        </w:tc>
      </w:tr>
      <w:tr w:rsidR="003B3C83" w:rsidRPr="00CB772B" w:rsidTr="00C62E4F">
        <w:trPr>
          <w:trHeight w:val="273"/>
        </w:trPr>
        <w:tc>
          <w:tcPr>
            <w:tcW w:w="9645" w:type="dxa"/>
          </w:tcPr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не соответствием заявления требованиям законодательства об административных процедурах;</w:t>
            </w:r>
          </w:p>
        </w:tc>
      </w:tr>
      <w:tr w:rsidR="003B3C83" w:rsidRPr="00CB772B" w:rsidTr="00C62E4F">
        <w:trPr>
          <w:trHeight w:val="512"/>
        </w:trPr>
        <w:tc>
          <w:tcPr>
            <w:tcW w:w="9645" w:type="dxa"/>
          </w:tcPr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наличием в заявлении незаполненных граф (строк) либо описок, опечаток и арифметических ошибок, влияющих на объективность принятия административного решения.</w:t>
            </w:r>
          </w:p>
        </w:tc>
      </w:tr>
    </w:tbl>
    <w:p w:rsidR="003B3C83" w:rsidRPr="009B5BE4" w:rsidRDefault="003B3C83" w:rsidP="00F8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9B5BE4">
        <w:rPr>
          <w:rFonts w:ascii="Times New Roman" w:hAnsi="Times New Roman"/>
          <w:spacing w:val="-8"/>
          <w:sz w:val="30"/>
          <w:szCs w:val="30"/>
          <w:lang w:eastAsia="ru-RU"/>
        </w:rPr>
        <w:t>В осуществлении административной процедуры (в выдаче акта осмотра</w:t>
      </w:r>
      <w:r>
        <w:rPr>
          <w:rFonts w:ascii="Times New Roman" w:hAnsi="Times New Roman"/>
          <w:sz w:val="30"/>
          <w:szCs w:val="30"/>
          <w:lang w:eastAsia="ru-RU"/>
        </w:rPr>
        <w:t xml:space="preserve">(допуска) </w:t>
      </w:r>
      <w:r w:rsidRPr="009B5BE4">
        <w:rPr>
          <w:rFonts w:ascii="Times New Roman" w:hAnsi="Times New Roman"/>
          <w:sz w:val="30"/>
          <w:szCs w:val="30"/>
          <w:lang w:eastAsia="ru-RU"/>
        </w:rPr>
        <w:t>электроустанов</w:t>
      </w:r>
      <w:r>
        <w:rPr>
          <w:rFonts w:ascii="Times New Roman" w:hAnsi="Times New Roman"/>
          <w:sz w:val="30"/>
          <w:szCs w:val="30"/>
          <w:lang w:eastAsia="ru-RU"/>
        </w:rPr>
        <w:t>ок</w:t>
      </w:r>
      <w:r w:rsidRPr="009B5BE4">
        <w:rPr>
          <w:rFonts w:ascii="Times New Roman" w:hAnsi="Times New Roman"/>
          <w:sz w:val="30"/>
          <w:szCs w:val="30"/>
          <w:lang w:eastAsia="ru-RU"/>
        </w:rPr>
        <w:t>) отказывается в связи с</w:t>
      </w:r>
      <w:r>
        <w:rPr>
          <w:rFonts w:ascii="Times New Roman" w:hAnsi="Times New Roman"/>
          <w:sz w:val="30"/>
          <w:szCs w:val="30"/>
          <w:vertAlign w:val="superscript"/>
          <w:lang w:eastAsia="ru-RU"/>
        </w:rPr>
        <w:t>1</w:t>
      </w:r>
      <w:r w:rsidRPr="009B5BE4">
        <w:rPr>
          <w:rFonts w:ascii="Times New Roman" w:hAnsi="Times New Roman"/>
          <w:sz w:val="30"/>
          <w:szCs w:val="30"/>
          <w:lang w:eastAsia="ru-RU"/>
        </w:rPr>
        <w:t>: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5"/>
      </w:tblGrid>
      <w:tr w:rsidR="003B3C83" w:rsidRPr="00CB772B" w:rsidTr="007735A9">
        <w:trPr>
          <w:trHeight w:val="1202"/>
        </w:trPr>
        <w:tc>
          <w:tcPr>
            <w:tcW w:w="9645" w:type="dxa"/>
          </w:tcPr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наступлением случая, установленного статьей 25 Закона:</w:t>
            </w:r>
          </w:p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заинтересованным лицом представлены документы и (или) сведения, не соответствующие требованиям законодательства, в том числе подложные, поддельные или недействительные документы;</w:t>
            </w:r>
          </w:p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иные случаи, предусмотренные законодательными актами и постановлениями Совета Министров Республики Беларусь___________________________________________________________________________</w:t>
            </w:r>
          </w:p>
        </w:tc>
      </w:tr>
      <w:tr w:rsidR="003B3C83" w:rsidRPr="00CB772B" w:rsidTr="00C62E4F">
        <w:trPr>
          <w:trHeight w:val="273"/>
        </w:trPr>
        <w:tc>
          <w:tcPr>
            <w:tcW w:w="9645" w:type="dxa"/>
          </w:tcPr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– тем, что электроустановк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и</w:t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 xml:space="preserve"> относ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я</w:t>
            </w:r>
            <w:r w:rsidRPr="009B5BE4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тся к объектам, в отношении которых в соответствии с законодательством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не осуществляется государственный энергетический и газовый надзор;</w:t>
            </w:r>
          </w:p>
        </w:tc>
      </w:tr>
      <w:tr w:rsidR="003B3C83" w:rsidRPr="00CB772B" w:rsidTr="00C62E4F">
        <w:trPr>
          <w:trHeight w:val="273"/>
        </w:trPr>
        <w:tc>
          <w:tcPr>
            <w:tcW w:w="9645" w:type="dxa"/>
          </w:tcPr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– тем, что </w:t>
            </w:r>
            <w:bookmarkStart w:id="1" w:name="_Hlk114041329"/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электроустановк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и</w:t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относ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я</w:t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тся к электроустановкамноминальным напряжением до 1000 В и номинальной мощностью до 3 кВт в границах объекта электроснабжения абонента энергоснабжающей организации в случае, если это не требует изменения разрешенной к использованию электрической мощности на границе балансовой принадлежности электрических сетей, точек присоединения, категории по надежности электроснабжения, в соответствии с Правилами электроснабжения;</w:t>
            </w:r>
            <w:bookmarkEnd w:id="1"/>
          </w:p>
        </w:tc>
      </w:tr>
      <w:tr w:rsidR="003B3C83" w:rsidRPr="00CB772B" w:rsidTr="00C62E4F">
        <w:trPr>
          <w:trHeight w:val="284"/>
        </w:trPr>
        <w:tc>
          <w:tcPr>
            <w:tcW w:w="9645" w:type="dxa"/>
          </w:tcPr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– не предоставлением заинтересованным лицом доступа на объект (к электроустановк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ам</w:t>
            </w:r>
            <w:r w:rsidRPr="009B5BE4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) уполномоченному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представителю органа госэнергогазнадзора для осмотра электроустанов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ок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 срок, установленный для осуществления административной процедуры;</w:t>
            </w:r>
          </w:p>
        </w:tc>
      </w:tr>
      <w:tr w:rsidR="003B3C83" w:rsidRPr="00CB772B" w:rsidTr="00C62E4F">
        <w:trPr>
          <w:trHeight w:val="284"/>
        </w:trPr>
        <w:tc>
          <w:tcPr>
            <w:tcW w:w="9645" w:type="dxa"/>
          </w:tcPr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не соблюдением требований </w:t>
            </w:r>
            <w:r w:rsidRPr="009B5BE4"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технических условий на присоединение электроустановок потребителя к электрической сети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(или) проектной документации на объект (электроустановк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), нарушением требований строительных норм и иных обязательных для соблюдения требований технических нормативных правовых актов;</w:t>
            </w:r>
          </w:p>
        </w:tc>
      </w:tr>
      <w:tr w:rsidR="003B3C83" w:rsidRPr="00CB772B" w:rsidTr="00C62E4F">
        <w:trPr>
          <w:trHeight w:val="284"/>
        </w:trPr>
        <w:tc>
          <w:tcPr>
            <w:tcW w:w="9645" w:type="dxa"/>
          </w:tcPr>
          <w:p w:rsidR="003B3C83" w:rsidRPr="009B5BE4" w:rsidRDefault="003B3C83" w:rsidP="00C62E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bookmarkStart w:id="2" w:name="_Hlk114041467"/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выдачей уполномоченным представителем органа госэнергогазнадзора при осмотре электроустанов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ок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письменных замечаний по комплекту исполнительной документации на электроустановк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B5BE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bookmarkEnd w:id="2"/>
          </w:p>
        </w:tc>
      </w:tr>
    </w:tbl>
    <w:p w:rsidR="003B3C83" w:rsidRDefault="003B3C83" w:rsidP="009B21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ab/>
      </w:r>
      <w:r w:rsidRPr="009B5BE4">
        <w:rPr>
          <w:rFonts w:ascii="Times New Roman" w:hAnsi="Times New Roman"/>
          <w:sz w:val="30"/>
          <w:szCs w:val="30"/>
          <w:lang w:eastAsia="ru-RU"/>
        </w:rPr>
        <w:t xml:space="preserve">Мотивировка отказа в принятии заявления заинтересованного лица </w:t>
      </w:r>
      <w:r w:rsidRPr="009B5BE4">
        <w:rPr>
          <w:rFonts w:ascii="Times New Roman" w:hAnsi="Times New Roman"/>
          <w:spacing w:val="-4"/>
          <w:sz w:val="30"/>
          <w:szCs w:val="30"/>
          <w:lang w:eastAsia="ru-RU"/>
        </w:rPr>
        <w:t>либо в осуществлении административной процедуры (в выдаче акта осмотра</w:t>
      </w:r>
      <w:r w:rsidRPr="009B5BE4">
        <w:rPr>
          <w:rFonts w:ascii="Times New Roman" w:hAnsi="Times New Roman"/>
          <w:sz w:val="30"/>
          <w:szCs w:val="30"/>
          <w:lang w:eastAsia="ru-RU"/>
        </w:rPr>
        <w:t xml:space="preserve"> (допуска) электроустанов</w:t>
      </w:r>
      <w:r>
        <w:rPr>
          <w:rFonts w:ascii="Times New Roman" w:hAnsi="Times New Roman"/>
          <w:sz w:val="30"/>
          <w:szCs w:val="30"/>
          <w:lang w:eastAsia="ru-RU"/>
        </w:rPr>
        <w:t>ок</w:t>
      </w:r>
      <w:r w:rsidRPr="009B5BE4">
        <w:rPr>
          <w:rFonts w:ascii="Times New Roman" w:hAnsi="Times New Roman"/>
          <w:sz w:val="30"/>
          <w:szCs w:val="30"/>
          <w:lang w:eastAsia="ru-RU"/>
        </w:rPr>
        <w:t>) с указанием правовых оснований принятого административного решения, фактических обстоятельств, установленных при рассмотрении заявления заинтересованного лица</w:t>
      </w:r>
      <w:r>
        <w:rPr>
          <w:rFonts w:ascii="Times New Roman" w:hAnsi="Times New Roman"/>
          <w:sz w:val="30"/>
          <w:szCs w:val="30"/>
          <w:vertAlign w:val="superscript"/>
          <w:lang w:eastAsia="ru-RU"/>
        </w:rPr>
        <w:t>1</w:t>
      </w:r>
      <w:r w:rsidRPr="009B5BE4">
        <w:rPr>
          <w:rFonts w:ascii="Times New Roman" w:hAnsi="Times New Roman"/>
          <w:sz w:val="30"/>
          <w:szCs w:val="30"/>
          <w:vertAlign w:val="superscript"/>
          <w:lang w:eastAsia="ru-RU"/>
        </w:rPr>
        <w:t xml:space="preserve">, </w:t>
      </w:r>
      <w:r>
        <w:rPr>
          <w:rFonts w:ascii="Times New Roman" w:hAnsi="Times New Roman"/>
          <w:sz w:val="30"/>
          <w:szCs w:val="30"/>
          <w:vertAlign w:val="superscript"/>
          <w:lang w:eastAsia="ru-RU"/>
        </w:rPr>
        <w:t>2</w:t>
      </w:r>
      <w:r w:rsidRPr="009B5BE4">
        <w:rPr>
          <w:rFonts w:ascii="Times New Roman" w:hAnsi="Times New Roman"/>
          <w:sz w:val="30"/>
          <w:szCs w:val="30"/>
          <w:lang w:eastAsia="ru-RU"/>
        </w:rPr>
        <w:t xml:space="preserve">: 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  <w:t xml:space="preserve">   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</w:p>
    <w:p w:rsidR="003B3C83" w:rsidRDefault="003B3C83" w:rsidP="0024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</w:p>
    <w:p w:rsidR="003B3C83" w:rsidRDefault="003B3C83" w:rsidP="00246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</w:p>
    <w:p w:rsidR="003B3C83" w:rsidRDefault="003B3C83" w:rsidP="0024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</w:p>
    <w:p w:rsidR="003B3C83" w:rsidRDefault="003B3C83" w:rsidP="0024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</w:p>
    <w:p w:rsidR="003B3C83" w:rsidRDefault="003B3C83" w:rsidP="0024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 w:rsidRPr="009B5BE4">
        <w:rPr>
          <w:rFonts w:ascii="Times New Roman" w:hAnsi="Times New Roman"/>
          <w:sz w:val="30"/>
          <w:szCs w:val="30"/>
          <w:lang w:eastAsia="ru-RU"/>
        </w:rPr>
        <w:t>Порядок обжалования административного решения</w:t>
      </w:r>
      <w:r>
        <w:rPr>
          <w:rFonts w:ascii="Times New Roman" w:hAnsi="Times New Roman"/>
          <w:sz w:val="30"/>
          <w:szCs w:val="30"/>
          <w:vertAlign w:val="superscript"/>
          <w:lang w:eastAsia="ru-RU"/>
        </w:rPr>
        <w:t>1</w:t>
      </w:r>
      <w:r w:rsidRPr="009B5BE4">
        <w:rPr>
          <w:rFonts w:ascii="Times New Roman" w:hAnsi="Times New Roman"/>
          <w:sz w:val="30"/>
          <w:szCs w:val="30"/>
          <w:lang w:eastAsia="ru-RU"/>
        </w:rPr>
        <w:t xml:space="preserve">: 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</w:p>
    <w:p w:rsidR="003B3C83" w:rsidRDefault="003B3C83" w:rsidP="0024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u w:val="single"/>
          <w:lang w:eastAsia="ru-RU"/>
        </w:rPr>
      </w:pP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</w:p>
    <w:p w:rsidR="003B3C83" w:rsidRPr="009B5BE4" w:rsidRDefault="003B3C83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>«___»</w:t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u w:val="single"/>
          <w:lang w:eastAsia="ru-RU"/>
        </w:rPr>
        <w:tab/>
      </w:r>
      <w:r>
        <w:rPr>
          <w:rFonts w:ascii="Times New Roman" w:hAnsi="Times New Roman"/>
          <w:sz w:val="30"/>
          <w:szCs w:val="30"/>
          <w:lang w:eastAsia="ru-RU"/>
        </w:rPr>
        <w:t xml:space="preserve"> 20__ г.</w:t>
      </w:r>
    </w:p>
    <w:p w:rsidR="003B3C83" w:rsidRPr="009B5BE4" w:rsidRDefault="003B3C83" w:rsidP="00F84328">
      <w:pPr>
        <w:widowControl w:val="0"/>
        <w:spacing w:after="0" w:line="240" w:lineRule="auto"/>
        <w:ind w:right="172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9B5BE4">
        <w:rPr>
          <w:rFonts w:ascii="Times New Roman" w:hAnsi="Times New Roman"/>
          <w:color w:val="000000"/>
          <w:sz w:val="30"/>
          <w:szCs w:val="30"/>
          <w:shd w:val="clear" w:color="auto" w:fill="FFFFFF"/>
          <w:lang w:eastAsia="ru-RU"/>
        </w:rPr>
        <w:t>_____________________            ____________        __________________</w:t>
      </w:r>
    </w:p>
    <w:p w:rsidR="003B3C83" w:rsidRPr="009B5BE4" w:rsidRDefault="003B3C83" w:rsidP="00F84328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(уполномоченное должностное лицо                            (подпись)                                  (инициалы, фамилия)</w:t>
      </w:r>
    </w:p>
    <w:p w:rsidR="003B3C83" w:rsidRPr="009B5BE4" w:rsidRDefault="003B3C83" w:rsidP="00F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 xml:space="preserve">      органа госэнергогазнадзора)</w:t>
      </w:r>
    </w:p>
    <w:p w:rsidR="003B3C83" w:rsidRPr="009B5BE4" w:rsidRDefault="003B3C83" w:rsidP="00F84328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</w:p>
    <w:p w:rsidR="003B3C83" w:rsidRPr="009B5BE4" w:rsidRDefault="003B3C83" w:rsidP="00F84328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</w:pP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_____________________________</w:t>
      </w:r>
    </w:p>
    <w:p w:rsidR="003B3C83" w:rsidRPr="009B5BE4" w:rsidRDefault="003B3C83" w:rsidP="00F8432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  <w:vertAlign w:val="superscript"/>
          <w:lang w:eastAsia="ru-RU"/>
        </w:rPr>
        <w:t>1</w:t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> Заполняется (оформляется) уполномоченным должностным лицом органа госэнергогазнадзора.</w:t>
      </w:r>
    </w:p>
    <w:p w:rsidR="003B3C83" w:rsidRDefault="003B3C83" w:rsidP="00242012">
      <w:pPr>
        <w:widowControl w:val="0"/>
        <w:suppressAutoHyphens/>
        <w:autoSpaceDE w:val="0"/>
        <w:autoSpaceDN w:val="0"/>
        <w:spacing w:after="0" w:line="240" w:lineRule="exact"/>
        <w:jc w:val="both"/>
      </w:pPr>
      <w:r>
        <w:rPr>
          <w:rFonts w:ascii="Times New Roman" w:hAnsi="Times New Roman"/>
          <w:color w:val="000000"/>
          <w:spacing w:val="-4"/>
          <w:sz w:val="20"/>
          <w:szCs w:val="20"/>
          <w:shd w:val="clear" w:color="auto" w:fill="FFFFFF"/>
          <w:vertAlign w:val="superscript"/>
          <w:lang w:eastAsia="ru-RU"/>
        </w:rPr>
        <w:t>2</w:t>
      </w:r>
      <w:r w:rsidRPr="009B5BE4">
        <w:rPr>
          <w:rFonts w:ascii="Times New Roman" w:hAnsi="Times New Roman"/>
          <w:color w:val="000000"/>
          <w:spacing w:val="-4"/>
          <w:sz w:val="20"/>
          <w:szCs w:val="20"/>
          <w:shd w:val="clear" w:color="auto" w:fill="FFFFFF"/>
          <w:lang w:eastAsia="ru-RU"/>
        </w:rPr>
        <w:t> Указываются сведения о прилагаемых к данному заявлению письменных замечаниях, выданных (оформленных)</w:t>
      </w:r>
      <w:r w:rsidRPr="009B5BE4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ru-RU"/>
        </w:rPr>
        <w:t xml:space="preserve"> уполномоченным представителем органа госэнергогазнадзора по результатам рассмотрения предоставленных заинтересованным лицом документов, сведений и (или) при осмотре электроустановки.</w:t>
      </w:r>
    </w:p>
    <w:sectPr w:rsidR="003B3C83" w:rsidSect="00824BA9">
      <w:pgSz w:w="11906" w:h="16838"/>
      <w:pgMar w:top="426" w:right="70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C83" w:rsidRDefault="003B3C83" w:rsidP="00277983">
      <w:pPr>
        <w:spacing w:after="0" w:line="240" w:lineRule="auto"/>
      </w:pPr>
      <w:r>
        <w:separator/>
      </w:r>
    </w:p>
  </w:endnote>
  <w:endnote w:type="continuationSeparator" w:id="1">
    <w:p w:rsidR="003B3C83" w:rsidRDefault="003B3C83" w:rsidP="00277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C83" w:rsidRDefault="003B3C83" w:rsidP="00277983">
      <w:pPr>
        <w:spacing w:after="0" w:line="240" w:lineRule="auto"/>
      </w:pPr>
      <w:r>
        <w:separator/>
      </w:r>
    </w:p>
  </w:footnote>
  <w:footnote w:type="continuationSeparator" w:id="1">
    <w:p w:rsidR="003B3C83" w:rsidRDefault="003B3C83" w:rsidP="00277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35E9A"/>
    <w:multiLevelType w:val="hybridMultilevel"/>
    <w:tmpl w:val="E82A535A"/>
    <w:lvl w:ilvl="0" w:tplc="E9BECC6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328"/>
    <w:rsid w:val="00037425"/>
    <w:rsid w:val="000B57EB"/>
    <w:rsid w:val="00106A35"/>
    <w:rsid w:val="001820C8"/>
    <w:rsid w:val="001833B8"/>
    <w:rsid w:val="001842D0"/>
    <w:rsid w:val="001C0C00"/>
    <w:rsid w:val="00240C73"/>
    <w:rsid w:val="00242012"/>
    <w:rsid w:val="00246288"/>
    <w:rsid w:val="00277983"/>
    <w:rsid w:val="002919BD"/>
    <w:rsid w:val="002E1128"/>
    <w:rsid w:val="00303437"/>
    <w:rsid w:val="00346027"/>
    <w:rsid w:val="0035185B"/>
    <w:rsid w:val="00384551"/>
    <w:rsid w:val="00397302"/>
    <w:rsid w:val="003B3C83"/>
    <w:rsid w:val="003E3147"/>
    <w:rsid w:val="003F0033"/>
    <w:rsid w:val="00477406"/>
    <w:rsid w:val="00483AC2"/>
    <w:rsid w:val="00495EF0"/>
    <w:rsid w:val="00511443"/>
    <w:rsid w:val="005306AC"/>
    <w:rsid w:val="0055457F"/>
    <w:rsid w:val="005C0975"/>
    <w:rsid w:val="005C0EC4"/>
    <w:rsid w:val="00625BDA"/>
    <w:rsid w:val="00634CF3"/>
    <w:rsid w:val="006961B5"/>
    <w:rsid w:val="00711139"/>
    <w:rsid w:val="00750A59"/>
    <w:rsid w:val="00753D5F"/>
    <w:rsid w:val="007735A9"/>
    <w:rsid w:val="0079622B"/>
    <w:rsid w:val="00824BA9"/>
    <w:rsid w:val="00876EB5"/>
    <w:rsid w:val="008A5538"/>
    <w:rsid w:val="008A7FA9"/>
    <w:rsid w:val="008B2C25"/>
    <w:rsid w:val="00961170"/>
    <w:rsid w:val="00992A97"/>
    <w:rsid w:val="009B211C"/>
    <w:rsid w:val="009B5BE4"/>
    <w:rsid w:val="00A56C57"/>
    <w:rsid w:val="00A61021"/>
    <w:rsid w:val="00A82817"/>
    <w:rsid w:val="00A872FF"/>
    <w:rsid w:val="00B03D18"/>
    <w:rsid w:val="00B83314"/>
    <w:rsid w:val="00BA1F82"/>
    <w:rsid w:val="00C62E4F"/>
    <w:rsid w:val="00C92822"/>
    <w:rsid w:val="00CB772B"/>
    <w:rsid w:val="00D050F5"/>
    <w:rsid w:val="00D2639E"/>
    <w:rsid w:val="00D30553"/>
    <w:rsid w:val="00D57256"/>
    <w:rsid w:val="00D6630A"/>
    <w:rsid w:val="00D97312"/>
    <w:rsid w:val="00DE3A57"/>
    <w:rsid w:val="00DF773D"/>
    <w:rsid w:val="00E9603E"/>
    <w:rsid w:val="00EB5846"/>
    <w:rsid w:val="00ED240C"/>
    <w:rsid w:val="00F1126C"/>
    <w:rsid w:val="00F37B53"/>
    <w:rsid w:val="00F505FD"/>
    <w:rsid w:val="00F62F72"/>
    <w:rsid w:val="00F84328"/>
    <w:rsid w:val="00F9454F"/>
    <w:rsid w:val="00FA0FF8"/>
    <w:rsid w:val="00FF1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32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84328"/>
    <w:rPr>
      <w:lang w:eastAsia="en-US"/>
    </w:rPr>
  </w:style>
  <w:style w:type="paragraph" w:styleId="ListParagraph">
    <w:name w:val="List Paragraph"/>
    <w:basedOn w:val="Normal"/>
    <w:uiPriority w:val="99"/>
    <w:qFormat/>
    <w:rsid w:val="008A5538"/>
    <w:pPr>
      <w:ind w:left="720"/>
      <w:contextualSpacing/>
    </w:pPr>
  </w:style>
  <w:style w:type="table" w:styleId="TableGrid">
    <w:name w:val="Table Grid"/>
    <w:basedOn w:val="TableNormal"/>
    <w:uiPriority w:val="99"/>
    <w:rsid w:val="00ED24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77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779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77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7798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420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4</Pages>
  <Words>1306</Words>
  <Characters>7445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Ивьевскую районную энергогазинспекцию </dc:title>
  <dc:subject/>
  <dc:creator>Сергей</dc:creator>
  <cp:keywords/>
  <dc:description/>
  <cp:lastModifiedBy>user</cp:lastModifiedBy>
  <cp:revision>3</cp:revision>
  <cp:lastPrinted>2022-09-26T07:29:00Z</cp:lastPrinted>
  <dcterms:created xsi:type="dcterms:W3CDTF">2022-09-26T07:32:00Z</dcterms:created>
  <dcterms:modified xsi:type="dcterms:W3CDTF">2022-09-28T17:42:00Z</dcterms:modified>
</cp:coreProperties>
</file>